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5BAB1" w14:textId="77777777" w:rsidR="000B472F" w:rsidRPr="00D21120" w:rsidRDefault="00FE5A8C" w:rsidP="00D21120">
      <w:pPr>
        <w:jc w:val="center"/>
        <w:rPr>
          <w:b/>
          <w:sz w:val="36"/>
          <w:szCs w:val="36"/>
          <w:u w:val="single"/>
        </w:rPr>
      </w:pPr>
      <w:r>
        <w:rPr>
          <w:b/>
          <w:sz w:val="36"/>
          <w:szCs w:val="36"/>
          <w:u w:val="single"/>
        </w:rPr>
        <w:t xml:space="preserve">Equal Opportunities </w:t>
      </w:r>
      <w:r w:rsidR="000B472F">
        <w:rPr>
          <w:b/>
          <w:sz w:val="36"/>
          <w:szCs w:val="36"/>
          <w:u w:val="single"/>
        </w:rPr>
        <w:t>Policy</w:t>
      </w:r>
    </w:p>
    <w:p w14:paraId="2377EB2C" w14:textId="77777777" w:rsidR="000B472F" w:rsidRPr="00567111" w:rsidRDefault="000B472F" w:rsidP="000B472F">
      <w:pPr>
        <w:spacing w:before="100" w:beforeAutospacing="1" w:after="225" w:line="384" w:lineRule="auto"/>
        <w:jc w:val="both"/>
        <w:rPr>
          <w:rFonts w:eastAsia="Times New Roman" w:cs="Times New Roman"/>
          <w:sz w:val="24"/>
          <w:szCs w:val="24"/>
          <w:lang w:val="en-US" w:eastAsia="en-GB"/>
        </w:rPr>
      </w:pPr>
      <w:r w:rsidRPr="00567111">
        <w:rPr>
          <w:rFonts w:eastAsia="Times New Roman" w:cs="Times New Roman"/>
          <w:sz w:val="24"/>
          <w:szCs w:val="24"/>
          <w:lang w:val="en-US" w:eastAsia="en-GB"/>
        </w:rPr>
        <w:t xml:space="preserve">At </w:t>
      </w:r>
      <w:r w:rsidR="00962232">
        <w:rPr>
          <w:rFonts w:eastAsia="Times New Roman" w:cs="Times New Roman"/>
          <w:sz w:val="24"/>
          <w:szCs w:val="24"/>
          <w:lang w:val="en-US" w:eastAsia="en-GB"/>
        </w:rPr>
        <w:t>LALIA</w:t>
      </w:r>
      <w:r w:rsidRPr="00567111">
        <w:rPr>
          <w:rFonts w:eastAsia="Times New Roman" w:cs="Times New Roman"/>
          <w:sz w:val="24"/>
          <w:szCs w:val="24"/>
          <w:lang w:val="en-US" w:eastAsia="en-GB"/>
        </w:rPr>
        <w:t xml:space="preserve"> we are committed to equal opportunities, and make a clear policy statement to all our staff about our expectations with regards to equal opportunities. This policy acts as a reference point in the event of any parental dispute you may have as a service user. This policy is compliant with The Equality Act 2010.</w:t>
      </w:r>
    </w:p>
    <w:p w14:paraId="4A85CCC7" w14:textId="77777777" w:rsidR="00B21FA5" w:rsidRPr="00567111" w:rsidRDefault="000B472F" w:rsidP="000B472F">
      <w:pPr>
        <w:spacing w:before="100" w:beforeAutospacing="1" w:after="225" w:line="384" w:lineRule="auto"/>
        <w:jc w:val="both"/>
        <w:rPr>
          <w:rFonts w:eastAsia="Times New Roman" w:cs="Times New Roman"/>
          <w:sz w:val="24"/>
          <w:szCs w:val="24"/>
          <w:u w:val="single"/>
          <w:lang w:val="en-US" w:eastAsia="en-GB"/>
        </w:rPr>
      </w:pPr>
      <w:r w:rsidRPr="00567111">
        <w:rPr>
          <w:rFonts w:eastAsia="Times New Roman" w:cs="Times New Roman"/>
          <w:b/>
          <w:bCs/>
          <w:sz w:val="24"/>
          <w:szCs w:val="24"/>
          <w:u w:val="single"/>
          <w:lang w:val="en-US" w:eastAsia="en-GB"/>
        </w:rPr>
        <w:t>Discrimination</w:t>
      </w:r>
      <w:r w:rsidR="00D21120" w:rsidRPr="00567111">
        <w:rPr>
          <w:rFonts w:eastAsia="Times New Roman" w:cs="Times New Roman"/>
          <w:b/>
          <w:bCs/>
          <w:sz w:val="24"/>
          <w:szCs w:val="24"/>
          <w:u w:val="single"/>
          <w:lang w:val="en-US" w:eastAsia="en-GB"/>
        </w:rPr>
        <w:t>:</w:t>
      </w:r>
    </w:p>
    <w:p w14:paraId="0A0DC750" w14:textId="77777777" w:rsidR="000B472F" w:rsidRPr="00567111" w:rsidRDefault="00D21120" w:rsidP="000B472F">
      <w:pPr>
        <w:spacing w:before="100" w:beforeAutospacing="1" w:after="225" w:line="384" w:lineRule="auto"/>
        <w:jc w:val="both"/>
        <w:rPr>
          <w:rFonts w:eastAsia="Times New Roman" w:cs="Times New Roman"/>
          <w:sz w:val="24"/>
          <w:szCs w:val="24"/>
          <w:u w:val="single"/>
          <w:lang w:val="en-US" w:eastAsia="en-GB"/>
        </w:rPr>
      </w:pPr>
      <w:r w:rsidRPr="00567111">
        <w:rPr>
          <w:rFonts w:eastAsia="Times New Roman" w:cs="Times New Roman"/>
          <w:sz w:val="24"/>
          <w:szCs w:val="24"/>
          <w:lang w:val="en-US" w:eastAsia="en-GB"/>
        </w:rPr>
        <w:t xml:space="preserve">It is our aim at </w:t>
      </w:r>
      <w:r w:rsidR="00962232">
        <w:rPr>
          <w:rFonts w:eastAsia="Times New Roman" w:cs="Times New Roman"/>
          <w:sz w:val="24"/>
          <w:szCs w:val="24"/>
          <w:lang w:val="en-US" w:eastAsia="en-GB"/>
        </w:rPr>
        <w:t>LALIA</w:t>
      </w:r>
      <w:r w:rsidRPr="00567111">
        <w:rPr>
          <w:rFonts w:eastAsia="Times New Roman" w:cs="Times New Roman"/>
          <w:sz w:val="24"/>
          <w:szCs w:val="24"/>
          <w:lang w:val="en-US" w:eastAsia="en-GB"/>
        </w:rPr>
        <w:t xml:space="preserve"> </w:t>
      </w:r>
      <w:r w:rsidR="000B472F" w:rsidRPr="00567111">
        <w:rPr>
          <w:rFonts w:eastAsia="Times New Roman" w:cs="Times New Roman"/>
          <w:sz w:val="24"/>
          <w:szCs w:val="24"/>
          <w:lang w:val="en-US" w:eastAsia="en-GB"/>
        </w:rPr>
        <w:t xml:space="preserve">to treat everyone with fairness and </w:t>
      </w:r>
      <w:r w:rsidR="00962232" w:rsidRPr="00567111">
        <w:rPr>
          <w:rFonts w:eastAsia="Times New Roman" w:cs="Times New Roman"/>
          <w:sz w:val="24"/>
          <w:szCs w:val="24"/>
          <w:lang w:val="en-US" w:eastAsia="en-GB"/>
        </w:rPr>
        <w:t>consideration,</w:t>
      </w:r>
      <w:r w:rsidR="000B472F" w:rsidRPr="00567111">
        <w:rPr>
          <w:rFonts w:eastAsia="Times New Roman" w:cs="Times New Roman"/>
          <w:sz w:val="24"/>
          <w:szCs w:val="24"/>
          <w:lang w:val="en-US" w:eastAsia="en-GB"/>
        </w:rPr>
        <w:t xml:space="preserve"> as it is unlawful to treat anyone less </w:t>
      </w:r>
      <w:r w:rsidRPr="00567111">
        <w:rPr>
          <w:rFonts w:eastAsia="Times New Roman" w:cs="Times New Roman"/>
          <w:sz w:val="24"/>
          <w:szCs w:val="24"/>
          <w:lang w:val="en-US" w:eastAsia="en-GB"/>
        </w:rPr>
        <w:t>favorably</w:t>
      </w:r>
      <w:r w:rsidR="000B472F" w:rsidRPr="00567111">
        <w:rPr>
          <w:rFonts w:eastAsia="Times New Roman" w:cs="Times New Roman"/>
          <w:sz w:val="24"/>
          <w:szCs w:val="24"/>
          <w:lang w:val="en-US" w:eastAsia="en-GB"/>
        </w:rPr>
        <w:t xml:space="preserve"> or discriminate against them directly or indirectly. Our policy intends to prevent discrimination both to remain within the law, and to attract the best employees to our nursery.</w:t>
      </w:r>
    </w:p>
    <w:p w14:paraId="4DA3F372" w14:textId="77777777" w:rsidR="000B472F" w:rsidRPr="00567111" w:rsidRDefault="000B472F" w:rsidP="000B472F">
      <w:pPr>
        <w:spacing w:before="100" w:beforeAutospacing="1" w:after="225" w:line="384" w:lineRule="auto"/>
        <w:jc w:val="both"/>
        <w:rPr>
          <w:rFonts w:eastAsia="Times New Roman" w:cs="Times New Roman"/>
          <w:sz w:val="24"/>
          <w:szCs w:val="24"/>
          <w:lang w:val="en-US" w:eastAsia="en-GB"/>
        </w:rPr>
      </w:pPr>
      <w:r w:rsidRPr="00567111">
        <w:rPr>
          <w:rFonts w:eastAsia="Times New Roman" w:cs="Times New Roman"/>
          <w:sz w:val="24"/>
          <w:szCs w:val="24"/>
          <w:lang w:val="en-US" w:eastAsia="en-GB"/>
        </w:rPr>
        <w:t>The Equality Act 2010 provides a structure to prevent discrimination and promote equality, fairness and uniformity in employment, providing you as parents with a well-rounded workforce committed to caring for your children</w:t>
      </w:r>
      <w:r w:rsidR="001F7AD0">
        <w:rPr>
          <w:rFonts w:eastAsia="Times New Roman" w:cs="Times New Roman"/>
          <w:sz w:val="24"/>
          <w:szCs w:val="24"/>
          <w:lang w:val="en-US" w:eastAsia="en-GB"/>
        </w:rPr>
        <w:t xml:space="preserve"> during the work shop</w:t>
      </w:r>
      <w:r w:rsidRPr="00567111">
        <w:rPr>
          <w:rFonts w:eastAsia="Times New Roman" w:cs="Times New Roman"/>
          <w:sz w:val="24"/>
          <w:szCs w:val="24"/>
          <w:lang w:val="en-US" w:eastAsia="en-GB"/>
        </w:rPr>
        <w:t>.</w:t>
      </w:r>
    </w:p>
    <w:p w14:paraId="25BF3CC6" w14:textId="77777777" w:rsidR="000B472F" w:rsidRPr="00567111" w:rsidRDefault="000B472F" w:rsidP="000B472F">
      <w:pPr>
        <w:spacing w:before="100" w:beforeAutospacing="1" w:after="225" w:line="384" w:lineRule="auto"/>
        <w:jc w:val="both"/>
        <w:rPr>
          <w:rFonts w:eastAsia="Times New Roman" w:cs="Times New Roman"/>
          <w:sz w:val="24"/>
          <w:szCs w:val="24"/>
          <w:lang w:val="en-US" w:eastAsia="en-GB"/>
        </w:rPr>
      </w:pPr>
      <w:r w:rsidRPr="00567111">
        <w:rPr>
          <w:rFonts w:eastAsia="Times New Roman" w:cs="Times New Roman"/>
          <w:sz w:val="24"/>
          <w:szCs w:val="24"/>
          <w:lang w:val="en-US" w:eastAsia="en-GB"/>
        </w:rPr>
        <w:t>We ai</w:t>
      </w:r>
      <w:r w:rsidR="00B21FA5" w:rsidRPr="00567111">
        <w:rPr>
          <w:rFonts w:eastAsia="Times New Roman" w:cs="Times New Roman"/>
          <w:sz w:val="24"/>
          <w:szCs w:val="24"/>
          <w:lang w:val="en-US" w:eastAsia="en-GB"/>
        </w:rPr>
        <w:t>m to offer all our employees, children,</w:t>
      </w:r>
      <w:r w:rsidRPr="00567111">
        <w:rPr>
          <w:rFonts w:eastAsia="Times New Roman" w:cs="Times New Roman"/>
          <w:sz w:val="24"/>
          <w:szCs w:val="24"/>
          <w:lang w:val="en-US" w:eastAsia="en-GB"/>
        </w:rPr>
        <w:t xml:space="preserve"> </w:t>
      </w:r>
      <w:r w:rsidR="00962232" w:rsidRPr="00567111">
        <w:rPr>
          <w:rFonts w:eastAsia="Times New Roman" w:cs="Times New Roman"/>
          <w:sz w:val="24"/>
          <w:szCs w:val="24"/>
          <w:lang w:val="en-US" w:eastAsia="en-GB"/>
        </w:rPr>
        <w:t>and parents</w:t>
      </w:r>
      <w:r w:rsidR="00D21120" w:rsidRPr="00567111">
        <w:rPr>
          <w:rFonts w:eastAsia="Times New Roman" w:cs="Times New Roman"/>
          <w:sz w:val="24"/>
          <w:szCs w:val="24"/>
          <w:lang w:val="en-US" w:eastAsia="en-GB"/>
        </w:rPr>
        <w:t>/careers</w:t>
      </w:r>
      <w:r w:rsidRPr="00567111">
        <w:rPr>
          <w:rFonts w:eastAsia="Times New Roman" w:cs="Times New Roman"/>
          <w:sz w:val="24"/>
          <w:szCs w:val="24"/>
          <w:lang w:val="en-US" w:eastAsia="en-GB"/>
        </w:rPr>
        <w:t xml:space="preserve"> equal opportunities within </w:t>
      </w:r>
      <w:r w:rsidR="00962232">
        <w:rPr>
          <w:rFonts w:eastAsia="Times New Roman" w:cs="Times New Roman"/>
          <w:sz w:val="24"/>
          <w:szCs w:val="24"/>
          <w:lang w:val="en-US" w:eastAsia="en-GB"/>
        </w:rPr>
        <w:t>LALIA</w:t>
      </w:r>
      <w:r w:rsidR="00567111" w:rsidRPr="00567111">
        <w:rPr>
          <w:rFonts w:eastAsia="Times New Roman" w:cs="Times New Roman"/>
          <w:sz w:val="24"/>
          <w:szCs w:val="24"/>
          <w:lang w:val="en-US" w:eastAsia="en-GB"/>
        </w:rPr>
        <w:t>. E</w:t>
      </w:r>
      <w:r w:rsidRPr="00567111">
        <w:rPr>
          <w:rFonts w:eastAsia="Times New Roman" w:cs="Times New Roman"/>
          <w:sz w:val="24"/>
          <w:szCs w:val="24"/>
          <w:lang w:val="en-US" w:eastAsia="en-GB"/>
        </w:rPr>
        <w:t>ntry into employment with us is determined only by personal merit and the application of criteria which is related to the duties of each particular position. In all cases, ability to perform the job is the primary consideration when we recruit key work</w:t>
      </w:r>
      <w:r w:rsidR="00B21FA5" w:rsidRPr="00567111">
        <w:rPr>
          <w:rFonts w:eastAsia="Times New Roman" w:cs="Times New Roman"/>
          <w:sz w:val="24"/>
          <w:szCs w:val="24"/>
          <w:lang w:val="en-US" w:eastAsia="en-GB"/>
        </w:rPr>
        <w:t xml:space="preserve">ers to provide quality for the </w:t>
      </w:r>
      <w:r w:rsidRPr="00567111">
        <w:rPr>
          <w:rFonts w:eastAsia="Times New Roman" w:cs="Times New Roman"/>
          <w:sz w:val="24"/>
          <w:szCs w:val="24"/>
          <w:lang w:val="en-US" w:eastAsia="en-GB"/>
        </w:rPr>
        <w:t>children.</w:t>
      </w:r>
    </w:p>
    <w:p w14:paraId="348B4209" w14:textId="77777777" w:rsidR="000B472F" w:rsidRPr="00567111" w:rsidRDefault="000B472F" w:rsidP="000B472F">
      <w:pPr>
        <w:spacing w:before="100" w:beforeAutospacing="1" w:after="225" w:line="384" w:lineRule="auto"/>
        <w:jc w:val="both"/>
        <w:rPr>
          <w:rFonts w:eastAsia="Times New Roman" w:cs="Times New Roman"/>
          <w:sz w:val="24"/>
          <w:szCs w:val="24"/>
          <w:u w:val="single"/>
          <w:lang w:val="en-US" w:eastAsia="en-GB"/>
        </w:rPr>
      </w:pPr>
      <w:r w:rsidRPr="00567111">
        <w:rPr>
          <w:rFonts w:eastAsia="Times New Roman" w:cs="Times New Roman"/>
          <w:b/>
          <w:bCs/>
          <w:sz w:val="24"/>
          <w:szCs w:val="24"/>
          <w:u w:val="single"/>
          <w:lang w:val="en-US" w:eastAsia="en-GB"/>
        </w:rPr>
        <w:t>Equality Act 2010</w:t>
      </w:r>
    </w:p>
    <w:p w14:paraId="5D711F65" w14:textId="77777777" w:rsidR="000B472F" w:rsidRPr="00567111" w:rsidRDefault="000B472F" w:rsidP="000B472F">
      <w:pPr>
        <w:spacing w:before="100" w:beforeAutospacing="1" w:after="225" w:line="384" w:lineRule="auto"/>
        <w:jc w:val="both"/>
        <w:rPr>
          <w:rFonts w:eastAsia="Times New Roman" w:cs="Times New Roman"/>
          <w:sz w:val="24"/>
          <w:szCs w:val="24"/>
          <w:lang w:val="en-US" w:eastAsia="en-GB"/>
        </w:rPr>
      </w:pPr>
      <w:r w:rsidRPr="00567111">
        <w:rPr>
          <w:rFonts w:eastAsia="Times New Roman" w:cs="Times New Roman"/>
          <w:sz w:val="24"/>
          <w:szCs w:val="24"/>
          <w:lang w:val="en-US" w:eastAsia="en-GB"/>
        </w:rPr>
        <w:t xml:space="preserve">The Equality Act came into force in October 2010 and bought together all existing anti-discrimination legislation (such as the Race Relations Act 1970 and The Disability Discrimination Act 1995). It identifies several ‘protected characteristics’ previously protected under separate equality legislation; </w:t>
      </w:r>
      <w:r w:rsidRPr="00567111">
        <w:rPr>
          <w:rFonts w:eastAsia="Times New Roman" w:cs="Times New Roman"/>
          <w:b/>
          <w:bCs/>
          <w:sz w:val="24"/>
          <w:szCs w:val="24"/>
          <w:lang w:val="en-US" w:eastAsia="en-GB"/>
        </w:rPr>
        <w:t>Race</w:t>
      </w:r>
      <w:r w:rsidRPr="00567111">
        <w:rPr>
          <w:rFonts w:eastAsia="Times New Roman" w:cs="Times New Roman"/>
          <w:sz w:val="24"/>
          <w:szCs w:val="24"/>
          <w:lang w:val="en-US" w:eastAsia="en-GB"/>
        </w:rPr>
        <w:t xml:space="preserve">, </w:t>
      </w:r>
      <w:r w:rsidRPr="00567111">
        <w:rPr>
          <w:rFonts w:eastAsia="Times New Roman" w:cs="Times New Roman"/>
          <w:b/>
          <w:bCs/>
          <w:sz w:val="24"/>
          <w:szCs w:val="24"/>
          <w:lang w:val="en-US" w:eastAsia="en-GB"/>
        </w:rPr>
        <w:t>religion</w:t>
      </w:r>
      <w:r w:rsidRPr="00567111">
        <w:rPr>
          <w:rFonts w:eastAsia="Times New Roman" w:cs="Times New Roman"/>
          <w:sz w:val="24"/>
          <w:szCs w:val="24"/>
          <w:lang w:val="en-US" w:eastAsia="en-GB"/>
        </w:rPr>
        <w:t xml:space="preserve"> </w:t>
      </w:r>
      <w:r w:rsidRPr="00567111">
        <w:rPr>
          <w:rFonts w:eastAsia="Times New Roman" w:cs="Times New Roman"/>
          <w:b/>
          <w:bCs/>
          <w:sz w:val="24"/>
          <w:szCs w:val="24"/>
          <w:lang w:val="en-US" w:eastAsia="en-GB"/>
        </w:rPr>
        <w:t>or</w:t>
      </w:r>
      <w:r w:rsidRPr="00567111">
        <w:rPr>
          <w:rFonts w:eastAsia="Times New Roman" w:cs="Times New Roman"/>
          <w:sz w:val="24"/>
          <w:szCs w:val="24"/>
          <w:lang w:val="en-US" w:eastAsia="en-GB"/>
        </w:rPr>
        <w:t xml:space="preserve"> </w:t>
      </w:r>
      <w:r w:rsidRPr="00567111">
        <w:rPr>
          <w:rFonts w:eastAsia="Times New Roman" w:cs="Times New Roman"/>
          <w:b/>
          <w:bCs/>
          <w:sz w:val="24"/>
          <w:szCs w:val="24"/>
          <w:lang w:val="en-US" w:eastAsia="en-GB"/>
        </w:rPr>
        <w:t>beliefs</w:t>
      </w:r>
      <w:r w:rsidRPr="00567111">
        <w:rPr>
          <w:rFonts w:eastAsia="Times New Roman" w:cs="Times New Roman"/>
          <w:sz w:val="24"/>
          <w:szCs w:val="24"/>
          <w:lang w:val="en-US" w:eastAsia="en-GB"/>
        </w:rPr>
        <w:t xml:space="preserve">, </w:t>
      </w:r>
      <w:r w:rsidRPr="00567111">
        <w:rPr>
          <w:rFonts w:eastAsia="Times New Roman" w:cs="Times New Roman"/>
          <w:b/>
          <w:bCs/>
          <w:sz w:val="24"/>
          <w:szCs w:val="24"/>
          <w:lang w:val="en-US" w:eastAsia="en-GB"/>
        </w:rPr>
        <w:t>gender</w:t>
      </w:r>
      <w:r w:rsidRPr="00567111">
        <w:rPr>
          <w:rFonts w:eastAsia="Times New Roman" w:cs="Times New Roman"/>
          <w:sz w:val="24"/>
          <w:szCs w:val="24"/>
          <w:lang w:val="en-US" w:eastAsia="en-GB"/>
        </w:rPr>
        <w:t xml:space="preserve">, </w:t>
      </w:r>
      <w:r w:rsidRPr="00567111">
        <w:rPr>
          <w:rFonts w:eastAsia="Times New Roman" w:cs="Times New Roman"/>
          <w:b/>
          <w:bCs/>
          <w:sz w:val="24"/>
          <w:szCs w:val="24"/>
          <w:lang w:val="en-US" w:eastAsia="en-GB"/>
        </w:rPr>
        <w:t>age</w:t>
      </w:r>
      <w:r w:rsidRPr="00567111">
        <w:rPr>
          <w:rFonts w:eastAsia="Times New Roman" w:cs="Times New Roman"/>
          <w:sz w:val="24"/>
          <w:szCs w:val="24"/>
          <w:lang w:val="en-US" w:eastAsia="en-GB"/>
        </w:rPr>
        <w:t xml:space="preserve">, </w:t>
      </w:r>
      <w:r w:rsidRPr="00567111">
        <w:rPr>
          <w:rFonts w:eastAsia="Times New Roman" w:cs="Times New Roman"/>
          <w:b/>
          <w:bCs/>
          <w:sz w:val="24"/>
          <w:szCs w:val="24"/>
          <w:lang w:val="en-US" w:eastAsia="en-GB"/>
        </w:rPr>
        <w:t>disability</w:t>
      </w:r>
      <w:r w:rsidRPr="00567111">
        <w:rPr>
          <w:rFonts w:eastAsia="Times New Roman" w:cs="Times New Roman"/>
          <w:sz w:val="24"/>
          <w:szCs w:val="24"/>
          <w:lang w:val="en-US" w:eastAsia="en-GB"/>
        </w:rPr>
        <w:t xml:space="preserve">, </w:t>
      </w:r>
      <w:r w:rsidRPr="00567111">
        <w:rPr>
          <w:rFonts w:eastAsia="Times New Roman" w:cs="Times New Roman"/>
          <w:b/>
          <w:bCs/>
          <w:sz w:val="24"/>
          <w:szCs w:val="24"/>
          <w:lang w:val="en-US" w:eastAsia="en-GB"/>
        </w:rPr>
        <w:t>sexual orientation</w:t>
      </w:r>
      <w:r w:rsidRPr="00567111">
        <w:rPr>
          <w:rFonts w:eastAsia="Times New Roman" w:cs="Times New Roman"/>
          <w:sz w:val="24"/>
          <w:szCs w:val="24"/>
          <w:lang w:val="en-US" w:eastAsia="en-GB"/>
        </w:rPr>
        <w:t xml:space="preserve">, </w:t>
      </w:r>
      <w:r w:rsidRPr="00567111">
        <w:rPr>
          <w:rFonts w:eastAsia="Times New Roman" w:cs="Times New Roman"/>
          <w:b/>
          <w:bCs/>
          <w:sz w:val="24"/>
          <w:szCs w:val="24"/>
          <w:lang w:val="en-US" w:eastAsia="en-GB"/>
        </w:rPr>
        <w:t xml:space="preserve">marriage </w:t>
      </w:r>
      <w:r w:rsidRPr="00567111">
        <w:rPr>
          <w:rFonts w:eastAsia="Times New Roman" w:cs="Times New Roman"/>
          <w:sz w:val="24"/>
          <w:szCs w:val="24"/>
          <w:lang w:val="en-US" w:eastAsia="en-GB"/>
        </w:rPr>
        <w:t xml:space="preserve">and </w:t>
      </w:r>
      <w:r w:rsidRPr="00567111">
        <w:rPr>
          <w:rFonts w:eastAsia="Times New Roman" w:cs="Times New Roman"/>
          <w:b/>
          <w:bCs/>
          <w:sz w:val="24"/>
          <w:szCs w:val="24"/>
          <w:lang w:val="en-US" w:eastAsia="en-GB"/>
        </w:rPr>
        <w:t>maternity</w:t>
      </w:r>
      <w:r w:rsidRPr="00567111">
        <w:rPr>
          <w:rFonts w:eastAsia="Times New Roman" w:cs="Times New Roman"/>
          <w:sz w:val="24"/>
          <w:szCs w:val="24"/>
          <w:lang w:val="en-US" w:eastAsia="en-GB"/>
        </w:rPr>
        <w:t xml:space="preserve"> and also strengthens other characteristics that were not provided cover by aspects of equality law.</w:t>
      </w:r>
    </w:p>
    <w:p w14:paraId="57CE5482" w14:textId="77777777" w:rsidR="00567111" w:rsidRDefault="000B472F" w:rsidP="000B472F">
      <w:pPr>
        <w:spacing w:before="100" w:beforeAutospacing="1" w:after="225" w:line="384" w:lineRule="auto"/>
        <w:jc w:val="both"/>
        <w:rPr>
          <w:rFonts w:eastAsia="Times New Roman" w:cs="Times New Roman"/>
          <w:sz w:val="24"/>
          <w:szCs w:val="24"/>
          <w:u w:val="single"/>
          <w:lang w:val="en-US" w:eastAsia="en-GB"/>
        </w:rPr>
      </w:pPr>
      <w:r w:rsidRPr="00567111">
        <w:rPr>
          <w:rFonts w:eastAsia="Times New Roman" w:cs="Times New Roman"/>
          <w:b/>
          <w:bCs/>
          <w:sz w:val="24"/>
          <w:szCs w:val="24"/>
          <w:u w:val="single"/>
          <w:lang w:val="en-US" w:eastAsia="en-GB"/>
        </w:rPr>
        <w:lastRenderedPageBreak/>
        <w:t>Monitoring Forms</w:t>
      </w:r>
    </w:p>
    <w:p w14:paraId="218CF1DE" w14:textId="77777777" w:rsidR="000B472F" w:rsidRPr="00567111" w:rsidRDefault="000B472F" w:rsidP="000B472F">
      <w:pPr>
        <w:spacing w:before="100" w:beforeAutospacing="1" w:after="225" w:line="384" w:lineRule="auto"/>
        <w:jc w:val="both"/>
        <w:rPr>
          <w:rFonts w:eastAsia="Times New Roman" w:cs="Times New Roman"/>
          <w:sz w:val="24"/>
          <w:szCs w:val="24"/>
          <w:u w:val="single"/>
          <w:lang w:val="en-US" w:eastAsia="en-GB"/>
        </w:rPr>
      </w:pPr>
      <w:r w:rsidRPr="00567111">
        <w:rPr>
          <w:rFonts w:eastAsia="Times New Roman" w:cs="Times New Roman"/>
          <w:sz w:val="24"/>
          <w:szCs w:val="24"/>
          <w:lang w:val="en-US" w:eastAsia="en-GB"/>
        </w:rPr>
        <w:t>In order to monitor the effectiveness of our equal opportunities</w:t>
      </w:r>
      <w:r w:rsidR="00B21FA5" w:rsidRPr="00567111">
        <w:rPr>
          <w:rFonts w:eastAsia="Times New Roman" w:cs="Times New Roman"/>
          <w:sz w:val="24"/>
          <w:szCs w:val="24"/>
          <w:lang w:val="en-US" w:eastAsia="en-GB"/>
        </w:rPr>
        <w:t xml:space="preserve"> policy and how well </w:t>
      </w:r>
      <w:r w:rsidR="00962232">
        <w:rPr>
          <w:rFonts w:eastAsia="Times New Roman" w:cs="Times New Roman"/>
          <w:sz w:val="24"/>
          <w:szCs w:val="24"/>
          <w:lang w:val="en-US" w:eastAsia="en-GB"/>
        </w:rPr>
        <w:t>LALIA</w:t>
      </w:r>
      <w:r w:rsidR="00B21FA5" w:rsidRPr="00567111">
        <w:rPr>
          <w:rFonts w:eastAsia="Times New Roman" w:cs="Times New Roman"/>
          <w:sz w:val="24"/>
          <w:szCs w:val="24"/>
          <w:lang w:val="en-US" w:eastAsia="en-GB"/>
        </w:rPr>
        <w:t xml:space="preserve"> </w:t>
      </w:r>
      <w:r w:rsidRPr="00567111">
        <w:rPr>
          <w:rFonts w:eastAsia="Times New Roman" w:cs="Times New Roman"/>
          <w:sz w:val="24"/>
          <w:szCs w:val="24"/>
          <w:lang w:val="en-US" w:eastAsia="en-GB"/>
        </w:rPr>
        <w:t>meets its legal requirements, we will use monitoring forms when we are recruiting.</w:t>
      </w:r>
    </w:p>
    <w:p w14:paraId="3727A80B" w14:textId="77777777" w:rsidR="000B472F" w:rsidRPr="00567111" w:rsidRDefault="000B472F" w:rsidP="000B472F">
      <w:pPr>
        <w:spacing w:before="100" w:beforeAutospacing="1" w:after="225" w:line="384" w:lineRule="auto"/>
        <w:jc w:val="both"/>
        <w:rPr>
          <w:rFonts w:eastAsia="Times New Roman" w:cs="Times New Roman"/>
          <w:sz w:val="24"/>
          <w:szCs w:val="24"/>
          <w:u w:val="single"/>
          <w:lang w:val="en-US" w:eastAsia="en-GB"/>
        </w:rPr>
      </w:pPr>
      <w:r w:rsidRPr="00567111">
        <w:rPr>
          <w:rFonts w:eastAsia="Times New Roman" w:cs="Times New Roman"/>
          <w:b/>
          <w:bCs/>
          <w:sz w:val="24"/>
          <w:szCs w:val="24"/>
          <w:u w:val="single"/>
          <w:lang w:val="en-US" w:eastAsia="en-GB"/>
        </w:rPr>
        <w:t>Diversity</w:t>
      </w:r>
    </w:p>
    <w:p w14:paraId="07667209" w14:textId="77777777" w:rsidR="000B472F" w:rsidRPr="00567111" w:rsidRDefault="000B472F" w:rsidP="000B472F">
      <w:pPr>
        <w:spacing w:before="100" w:beforeAutospacing="1" w:after="225" w:line="384" w:lineRule="auto"/>
        <w:jc w:val="both"/>
        <w:rPr>
          <w:rFonts w:eastAsia="Times New Roman" w:cs="Times New Roman"/>
          <w:sz w:val="24"/>
          <w:szCs w:val="24"/>
          <w:lang w:val="en-US" w:eastAsia="en-GB"/>
        </w:rPr>
      </w:pPr>
      <w:r w:rsidRPr="00567111">
        <w:rPr>
          <w:rFonts w:eastAsia="Times New Roman" w:cs="Times New Roman"/>
          <w:sz w:val="24"/>
          <w:szCs w:val="24"/>
          <w:lang w:val="en-US" w:eastAsia="en-GB"/>
        </w:rPr>
        <w:t xml:space="preserve">At </w:t>
      </w:r>
      <w:r w:rsidR="00962232">
        <w:rPr>
          <w:rFonts w:eastAsia="Times New Roman" w:cs="Times New Roman"/>
          <w:sz w:val="24"/>
          <w:szCs w:val="24"/>
          <w:lang w:val="en-US" w:eastAsia="en-GB"/>
        </w:rPr>
        <w:t>LALIA</w:t>
      </w:r>
      <w:bookmarkStart w:id="0" w:name="_GoBack"/>
      <w:bookmarkEnd w:id="0"/>
      <w:r w:rsidR="00B21FA5" w:rsidRPr="00567111">
        <w:rPr>
          <w:rFonts w:eastAsia="Times New Roman" w:cs="Times New Roman"/>
          <w:sz w:val="24"/>
          <w:szCs w:val="24"/>
          <w:lang w:val="en-US" w:eastAsia="en-GB"/>
        </w:rPr>
        <w:t xml:space="preserve"> </w:t>
      </w:r>
      <w:r w:rsidRPr="00567111">
        <w:rPr>
          <w:rFonts w:eastAsia="Times New Roman" w:cs="Times New Roman"/>
          <w:sz w:val="24"/>
          <w:szCs w:val="24"/>
          <w:lang w:val="en-US" w:eastAsia="en-GB"/>
        </w:rPr>
        <w:t>we welcome diversity amongst our parents</w:t>
      </w:r>
      <w:r w:rsidR="00B21FA5" w:rsidRPr="00567111">
        <w:rPr>
          <w:rFonts w:eastAsia="Times New Roman" w:cs="Times New Roman"/>
          <w:sz w:val="24"/>
          <w:szCs w:val="24"/>
          <w:lang w:val="en-US" w:eastAsia="en-GB"/>
        </w:rPr>
        <w:t>/careers</w:t>
      </w:r>
      <w:r w:rsidRPr="00567111">
        <w:rPr>
          <w:rFonts w:eastAsia="Times New Roman" w:cs="Times New Roman"/>
          <w:sz w:val="24"/>
          <w:szCs w:val="24"/>
          <w:lang w:val="en-US" w:eastAsia="en-GB"/>
        </w:rPr>
        <w:t xml:space="preserve"> and employees. In recruiting from a wide range of people, we hope to better understand your needs as service users and valued parents.</w:t>
      </w:r>
    </w:p>
    <w:p w14:paraId="0031740D" w14:textId="77777777" w:rsidR="000B472F" w:rsidRPr="00567111" w:rsidRDefault="000B472F" w:rsidP="000B472F">
      <w:pPr>
        <w:spacing w:before="100" w:beforeAutospacing="1" w:after="225" w:line="384" w:lineRule="auto"/>
        <w:jc w:val="both"/>
        <w:rPr>
          <w:rFonts w:eastAsia="Times New Roman" w:cs="Times New Roman"/>
          <w:sz w:val="24"/>
          <w:szCs w:val="24"/>
          <w:u w:val="single"/>
          <w:lang w:val="en-US" w:eastAsia="en-GB"/>
        </w:rPr>
      </w:pPr>
      <w:r w:rsidRPr="00567111">
        <w:rPr>
          <w:rFonts w:eastAsia="Times New Roman" w:cs="Times New Roman"/>
          <w:b/>
          <w:bCs/>
          <w:sz w:val="24"/>
          <w:szCs w:val="24"/>
          <w:u w:val="single"/>
          <w:lang w:val="en-US" w:eastAsia="en-GB"/>
        </w:rPr>
        <w:t>Features</w:t>
      </w:r>
    </w:p>
    <w:p w14:paraId="043DD3B8" w14:textId="77777777" w:rsidR="000B472F" w:rsidRPr="00567111" w:rsidRDefault="000B472F" w:rsidP="000B472F">
      <w:pPr>
        <w:spacing w:before="100" w:beforeAutospacing="1" w:after="225" w:line="384" w:lineRule="auto"/>
        <w:jc w:val="both"/>
        <w:rPr>
          <w:rFonts w:eastAsia="Times New Roman" w:cs="Times New Roman"/>
          <w:sz w:val="24"/>
          <w:szCs w:val="24"/>
          <w:lang w:val="en-US" w:eastAsia="en-GB"/>
        </w:rPr>
      </w:pPr>
      <w:r w:rsidRPr="00567111">
        <w:rPr>
          <w:rFonts w:eastAsia="Times New Roman" w:cs="Times New Roman"/>
          <w:sz w:val="24"/>
          <w:szCs w:val="24"/>
          <w:lang w:val="en-US" w:eastAsia="en-GB"/>
        </w:rPr>
        <w:t>Our equal opportunity policy covers our complete commitment to equal opportunities with our children and in the following areas; recruitment, training and promotion.</w:t>
      </w:r>
    </w:p>
    <w:p w14:paraId="52EFE7C7" w14:textId="77777777" w:rsidR="000B472F" w:rsidRPr="00567111" w:rsidRDefault="000B472F" w:rsidP="000B472F">
      <w:pPr>
        <w:jc w:val="center"/>
        <w:rPr>
          <w:sz w:val="36"/>
          <w:szCs w:val="36"/>
        </w:rPr>
      </w:pPr>
    </w:p>
    <w:sectPr w:rsidR="000B472F" w:rsidRPr="005671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2F"/>
    <w:rsid w:val="00064C4D"/>
    <w:rsid w:val="000B472F"/>
    <w:rsid w:val="001F7AD0"/>
    <w:rsid w:val="00567111"/>
    <w:rsid w:val="00962232"/>
    <w:rsid w:val="00B21FA5"/>
    <w:rsid w:val="00BF4D98"/>
    <w:rsid w:val="00D21120"/>
    <w:rsid w:val="00FE5A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66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316014">
      <w:bodyDiv w:val="1"/>
      <w:marLeft w:val="0"/>
      <w:marRight w:val="0"/>
      <w:marTop w:val="0"/>
      <w:marBottom w:val="0"/>
      <w:divBdr>
        <w:top w:val="none" w:sz="0" w:space="0" w:color="auto"/>
        <w:left w:val="none" w:sz="0" w:space="0" w:color="auto"/>
        <w:bottom w:val="none" w:sz="0" w:space="0" w:color="auto"/>
        <w:right w:val="none" w:sz="0" w:space="0" w:color="auto"/>
      </w:divBdr>
      <w:divsChild>
        <w:div w:id="1175027250">
          <w:marLeft w:val="0"/>
          <w:marRight w:val="0"/>
          <w:marTop w:val="0"/>
          <w:marBottom w:val="0"/>
          <w:divBdr>
            <w:top w:val="none" w:sz="0" w:space="0" w:color="auto"/>
            <w:left w:val="none" w:sz="0" w:space="0" w:color="auto"/>
            <w:bottom w:val="none" w:sz="0" w:space="0" w:color="auto"/>
            <w:right w:val="none" w:sz="0" w:space="0" w:color="auto"/>
          </w:divBdr>
          <w:divsChild>
            <w:div w:id="1879975737">
              <w:marLeft w:val="0"/>
              <w:marRight w:val="0"/>
              <w:marTop w:val="0"/>
              <w:marBottom w:val="0"/>
              <w:divBdr>
                <w:top w:val="none" w:sz="0" w:space="0" w:color="auto"/>
                <w:left w:val="none" w:sz="0" w:space="0" w:color="auto"/>
                <w:bottom w:val="none" w:sz="0" w:space="0" w:color="auto"/>
                <w:right w:val="none" w:sz="0" w:space="0" w:color="auto"/>
              </w:divBdr>
              <w:divsChild>
                <w:div w:id="1297099668">
                  <w:marLeft w:val="0"/>
                  <w:marRight w:val="0"/>
                  <w:marTop w:val="0"/>
                  <w:marBottom w:val="0"/>
                  <w:divBdr>
                    <w:top w:val="none" w:sz="0" w:space="0" w:color="auto"/>
                    <w:left w:val="none" w:sz="0" w:space="0" w:color="auto"/>
                    <w:bottom w:val="none" w:sz="0" w:space="0" w:color="auto"/>
                    <w:right w:val="none" w:sz="0" w:space="0" w:color="auto"/>
                  </w:divBdr>
                  <w:divsChild>
                    <w:div w:id="1559049905">
                      <w:marLeft w:val="0"/>
                      <w:marRight w:val="0"/>
                      <w:marTop w:val="0"/>
                      <w:marBottom w:val="0"/>
                      <w:divBdr>
                        <w:top w:val="none" w:sz="0" w:space="0" w:color="auto"/>
                        <w:left w:val="none" w:sz="0" w:space="0" w:color="auto"/>
                        <w:bottom w:val="none" w:sz="0" w:space="0" w:color="auto"/>
                        <w:right w:val="none" w:sz="0" w:space="0" w:color="auto"/>
                      </w:divBdr>
                      <w:divsChild>
                        <w:div w:id="9179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Ilyes Kebaili</cp:lastModifiedBy>
  <cp:revision>3</cp:revision>
  <dcterms:created xsi:type="dcterms:W3CDTF">2017-06-21T19:02:00Z</dcterms:created>
  <dcterms:modified xsi:type="dcterms:W3CDTF">2017-09-10T17:07:00Z</dcterms:modified>
</cp:coreProperties>
</file>